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625A7" w:rsidRPr="006B49E8">
              <w:rPr>
                <w:rFonts w:ascii="Times New Roman" w:hAnsi="Times New Roman"/>
                <w:sz w:val="28"/>
                <w:szCs w:val="28"/>
              </w:rPr>
              <w:t>1</w:t>
            </w:r>
            <w:r w:rsidRPr="006B49E8">
              <w:rPr>
                <w:rFonts w:ascii="Times New Roman" w:hAnsi="Times New Roman"/>
                <w:sz w:val="28"/>
                <w:szCs w:val="28"/>
              </w:rPr>
              <w:t>0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</w:t>
            </w:r>
            <w:r w:rsidRPr="006B49E8">
              <w:rPr>
                <w:rFonts w:ascii="Times New Roman" w:hAnsi="Times New Roman"/>
                <w:sz w:val="28"/>
                <w:szCs w:val="28"/>
              </w:rPr>
              <w:t>12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 w:rsidRPr="006B49E8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CD7440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D7440">
              <w:rPr>
                <w:rFonts w:ascii="Times New Roman" w:hAnsi="Times New Roman" w:cs="Times New Roman"/>
                <w:sz w:val="28"/>
                <w:szCs w:val="28"/>
              </w:rPr>
              <w:t>№ 313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5C1A45" w:rsidRPr="005C1A45" w:rsidRDefault="00DB027C" w:rsidP="005C1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B027C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проведенного контрольно-счетной палатой города Новосибирска анализа поступления и расходования финансовых средств муниципальным предприятием города Новосибирска «Модернизация и развитие транспортной инфраструктуры» (МП «Метро </w:t>
            </w:r>
            <w:proofErr w:type="spellStart"/>
            <w:r w:rsidRPr="00DB027C">
              <w:rPr>
                <w:rFonts w:ascii="Times New Roman" w:hAnsi="Times New Roman" w:cs="Times New Roman"/>
                <w:sz w:val="28"/>
                <w:szCs w:val="28"/>
              </w:rPr>
              <w:t>МиР</w:t>
            </w:r>
            <w:proofErr w:type="spellEnd"/>
            <w:r w:rsidRPr="00DB027C">
              <w:rPr>
                <w:rFonts w:ascii="Times New Roman" w:hAnsi="Times New Roman" w:cs="Times New Roman"/>
                <w:sz w:val="28"/>
                <w:szCs w:val="28"/>
              </w:rPr>
              <w:t>») в рамках деятельности по водоотведению поверхностных сточных вод на территории города Новосибирска за 2021-2023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EA0" w:rsidRPr="00EE3E6A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5C1A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F625A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C1A45" w:rsidRPr="00B910CB">
        <w:rPr>
          <w:rFonts w:ascii="Times New Roman" w:hAnsi="Times New Roman" w:cs="Times New Roman"/>
          <w:sz w:val="28"/>
          <w:szCs w:val="28"/>
        </w:rPr>
        <w:t xml:space="preserve"> </w:t>
      </w:r>
      <w:r w:rsidR="00DB027C" w:rsidRPr="00F6423F">
        <w:rPr>
          <w:rFonts w:ascii="Times New Roman" w:hAnsi="Times New Roman" w:cs="Times New Roman"/>
          <w:sz w:val="28"/>
          <w:szCs w:val="28"/>
        </w:rPr>
        <w:t xml:space="preserve">результатах проведенного контрольно-счетной палатой города Новосибирска анализа поступления и расходования финансовых средств муниципальным предприятием города Новосибирска «Модернизация и развитие транспортной инфраструктуры» (МП «Метро </w:t>
      </w:r>
      <w:proofErr w:type="spellStart"/>
      <w:r w:rsidR="00DB027C" w:rsidRPr="00F6423F">
        <w:rPr>
          <w:rFonts w:ascii="Times New Roman" w:hAnsi="Times New Roman" w:cs="Times New Roman"/>
          <w:sz w:val="28"/>
          <w:szCs w:val="28"/>
        </w:rPr>
        <w:t>МиР</w:t>
      </w:r>
      <w:proofErr w:type="spellEnd"/>
      <w:r w:rsidR="00DB027C" w:rsidRPr="00F6423F">
        <w:rPr>
          <w:rFonts w:ascii="Times New Roman" w:hAnsi="Times New Roman" w:cs="Times New Roman"/>
          <w:sz w:val="28"/>
          <w:szCs w:val="28"/>
        </w:rPr>
        <w:t>») в рамках деятельности по водоотведению поверхностных сточных вод на территории города Новосибирска за 2021-2023 годы</w:t>
      </w:r>
      <w:r w:rsidR="005C1A45" w:rsidRPr="00EE3E6A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403FF6" w:rsidRPr="00403FF6" w:rsidRDefault="00CD7440" w:rsidP="00403FF6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03FF6" w:rsidRPr="00403FF6">
        <w:rPr>
          <w:rFonts w:ascii="Times New Roman" w:hAnsi="Times New Roman" w:cs="Times New Roman"/>
          <w:sz w:val="28"/>
          <w:szCs w:val="28"/>
        </w:rPr>
        <w:t>. Направить материалы проверки и копию настоящего решения в постоянную комиссию Совета депутатов города Новосибирска по городскому хозяйству.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D7440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4AECC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D11AF-18B1-4098-9B23-DF3997979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125</cp:revision>
  <cp:lastPrinted>2024-12-03T07:18:00Z</cp:lastPrinted>
  <dcterms:created xsi:type="dcterms:W3CDTF">2020-10-06T10:57:00Z</dcterms:created>
  <dcterms:modified xsi:type="dcterms:W3CDTF">2024-12-09T09:20:00Z</dcterms:modified>
</cp:coreProperties>
</file>